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1E4" w:rsidRPr="00A27292" w:rsidRDefault="009801E4" w:rsidP="00A2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7292">
        <w:rPr>
          <w:rFonts w:ascii="Times New Roman" w:hAnsi="Times New Roman"/>
          <w:b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núcleo y sus radiaciones - 201</w:t>
      </w:r>
      <w:r w:rsidR="00E64845">
        <w:rPr>
          <w:rFonts w:ascii="Times New Roman" w:hAnsi="Times New Roman"/>
          <w:b/>
          <w:color w:val="000000"/>
          <w:sz w:val="24"/>
          <w:szCs w:val="24"/>
        </w:rPr>
        <w:t>7</w:t>
      </w:r>
      <w:bookmarkStart w:id="0" w:name="_GoBack"/>
      <w:bookmarkEnd w:id="0"/>
    </w:p>
    <w:p w:rsidR="009801E4" w:rsidRPr="00A27292" w:rsidRDefault="009801E4" w:rsidP="00297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7292">
        <w:rPr>
          <w:rFonts w:ascii="Times New Roman" w:hAnsi="Times New Roman"/>
          <w:b/>
          <w:color w:val="000000"/>
          <w:sz w:val="24"/>
          <w:szCs w:val="24"/>
        </w:rPr>
        <w:t>Práctica 1</w:t>
      </w:r>
    </w:p>
    <w:p w:rsidR="009801E4" w:rsidRPr="00A27292" w:rsidRDefault="009801E4" w:rsidP="00A2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292">
        <w:rPr>
          <w:rFonts w:ascii="Times New Roman" w:hAnsi="Times New Roman"/>
          <w:color w:val="000000"/>
          <w:sz w:val="24"/>
          <w:szCs w:val="24"/>
        </w:rPr>
        <w:t>Tabla de Radioisótopos, ley de decaimiento radioactivo.</w:t>
      </w:r>
    </w:p>
    <w:p w:rsidR="009801E4" w:rsidRDefault="009801E4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1E4" w:rsidRPr="00297BF9" w:rsidRDefault="009801E4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1E4" w:rsidRPr="00A27292" w:rsidRDefault="009801E4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292">
        <w:rPr>
          <w:rFonts w:ascii="Times New Roman" w:hAnsi="Times New Roman"/>
          <w:color w:val="000000"/>
          <w:sz w:val="24"/>
          <w:szCs w:val="24"/>
        </w:rPr>
        <w:t xml:space="preserve">1. Utilizando la tabla de isótopos dar por lo menos un isótopo y un isótono y un </w:t>
      </w:r>
      <w:proofErr w:type="spellStart"/>
      <w:r w:rsidRPr="00A27292">
        <w:rPr>
          <w:rFonts w:ascii="Times New Roman" w:hAnsi="Times New Roman"/>
          <w:color w:val="000000"/>
          <w:sz w:val="24"/>
          <w:szCs w:val="24"/>
        </w:rPr>
        <w:t>isóbaro</w:t>
      </w:r>
      <w:proofErr w:type="spellEnd"/>
      <w:r w:rsidRPr="00A27292">
        <w:rPr>
          <w:rFonts w:ascii="Times New Roman" w:hAnsi="Times New Roman"/>
          <w:color w:val="000000"/>
          <w:sz w:val="24"/>
          <w:szCs w:val="24"/>
        </w:rPr>
        <w:t xml:space="preserve"> de los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292">
        <w:rPr>
          <w:rFonts w:ascii="Times New Roman" w:hAnsi="Times New Roman"/>
          <w:color w:val="000000"/>
          <w:sz w:val="24"/>
          <w:szCs w:val="24"/>
        </w:rPr>
        <w:t xml:space="preserve">siguientes nucleídos: </w:t>
      </w:r>
      <w:r w:rsidRPr="00AF510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16</w:t>
      </w:r>
      <w:r w:rsidRPr="00AF5109">
        <w:rPr>
          <w:rFonts w:ascii="Times New Roman" w:hAnsi="Times New Roman"/>
          <w:i/>
          <w:color w:val="000000"/>
          <w:sz w:val="24"/>
          <w:szCs w:val="24"/>
        </w:rPr>
        <w:t xml:space="preserve">O, </w:t>
      </w:r>
      <w:r w:rsidRPr="00AF510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208</w:t>
      </w:r>
      <w:r w:rsidRPr="00AF5109">
        <w:rPr>
          <w:rFonts w:ascii="Times New Roman" w:hAnsi="Times New Roman"/>
          <w:i/>
          <w:color w:val="000000"/>
          <w:sz w:val="24"/>
          <w:szCs w:val="24"/>
        </w:rPr>
        <w:t xml:space="preserve">Pb, </w:t>
      </w:r>
      <w:r w:rsidRPr="00AF510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120</w:t>
      </w:r>
      <w:r w:rsidRPr="00AF5109">
        <w:rPr>
          <w:rFonts w:ascii="Times New Roman" w:hAnsi="Times New Roman"/>
          <w:i/>
          <w:color w:val="000000"/>
          <w:sz w:val="24"/>
          <w:szCs w:val="24"/>
        </w:rPr>
        <w:t>S</w:t>
      </w:r>
      <w:r w:rsidR="00B358F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F5109">
        <w:rPr>
          <w:rFonts w:ascii="Times New Roman" w:hAnsi="Times New Roman"/>
          <w:i/>
          <w:color w:val="000000"/>
          <w:sz w:val="24"/>
          <w:szCs w:val="24"/>
        </w:rPr>
        <w:t xml:space="preserve">n, </w:t>
      </w:r>
      <w:r w:rsidRPr="00AF510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238</w:t>
      </w:r>
      <w:r w:rsidRPr="00AF5109">
        <w:rPr>
          <w:rFonts w:ascii="Times New Roman" w:hAnsi="Times New Roman"/>
          <w:i/>
          <w:color w:val="000000"/>
          <w:sz w:val="24"/>
          <w:szCs w:val="24"/>
        </w:rPr>
        <w:t xml:space="preserve">U, </w:t>
      </w:r>
      <w:r w:rsidRPr="00AF510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99</w:t>
      </w:r>
      <w:r w:rsidRPr="00AF5109">
        <w:rPr>
          <w:rFonts w:ascii="Times New Roman" w:hAnsi="Times New Roman"/>
          <w:i/>
          <w:color w:val="000000"/>
          <w:sz w:val="24"/>
          <w:szCs w:val="24"/>
        </w:rPr>
        <w:t>Mo</w:t>
      </w:r>
      <w:r w:rsidRPr="00A27292">
        <w:rPr>
          <w:rFonts w:ascii="Times New Roman" w:hAnsi="Times New Roman"/>
          <w:color w:val="000000"/>
          <w:sz w:val="24"/>
          <w:szCs w:val="24"/>
        </w:rPr>
        <w:t>.</w:t>
      </w:r>
    </w:p>
    <w:p w:rsidR="009801E4" w:rsidRDefault="009801E4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1E4" w:rsidRPr="00A27292" w:rsidRDefault="009801E4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292">
        <w:rPr>
          <w:rFonts w:ascii="Times New Roman" w:hAnsi="Times New Roman"/>
          <w:color w:val="000000"/>
          <w:sz w:val="24"/>
          <w:szCs w:val="24"/>
        </w:rPr>
        <w:t>2. Utilizando la tabla de isótopos encontrar nucleídos inestables que decaigan por: i) emisión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292">
        <w:rPr>
          <w:rFonts w:ascii="Times New Roman" w:hAnsi="Times New Roman"/>
          <w:i/>
          <w:iCs/>
          <w:color w:val="000000"/>
          <w:sz w:val="24"/>
          <w:szCs w:val="24"/>
        </w:rPr>
        <w:t>β</w:t>
      </w: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-</w:t>
      </w:r>
      <w:r w:rsidRPr="00A27292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292">
        <w:rPr>
          <w:rFonts w:ascii="Times New Roman" w:hAnsi="Times New Roman"/>
          <w:color w:val="000000"/>
          <w:sz w:val="24"/>
          <w:szCs w:val="24"/>
        </w:rPr>
        <w:t xml:space="preserve">ii) emisión </w:t>
      </w:r>
      <w:r w:rsidRPr="00A27292">
        <w:rPr>
          <w:rFonts w:ascii="Times New Roman" w:hAnsi="Times New Roman"/>
          <w:i/>
          <w:iCs/>
          <w:color w:val="000000"/>
          <w:sz w:val="24"/>
          <w:szCs w:val="24"/>
        </w:rPr>
        <w:t>β</w:t>
      </w:r>
      <w:r w:rsidRPr="00A521EF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+</w:t>
      </w:r>
      <w:r w:rsidRPr="00A27292">
        <w:rPr>
          <w:rFonts w:ascii="Times New Roman" w:hAnsi="Times New Roman"/>
          <w:color w:val="000000"/>
          <w:sz w:val="24"/>
          <w:szCs w:val="24"/>
        </w:rPr>
        <w:t xml:space="preserve">, ii) captura electrónica, iii) emisión </w:t>
      </w:r>
      <w:r w:rsidRPr="00A27292">
        <w:rPr>
          <w:rFonts w:ascii="Times New Roman" w:hAnsi="Times New Roman"/>
          <w:i/>
          <w:iCs/>
          <w:color w:val="000000"/>
          <w:sz w:val="24"/>
          <w:szCs w:val="24"/>
        </w:rPr>
        <w:t>α</w:t>
      </w:r>
      <w:r w:rsidRPr="00A27292">
        <w:rPr>
          <w:rFonts w:ascii="Times New Roman" w:hAnsi="Times New Roman"/>
          <w:color w:val="000000"/>
          <w:sz w:val="24"/>
          <w:szCs w:val="24"/>
        </w:rPr>
        <w:t>, iv) fisión espontánea, v) transición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27292">
        <w:rPr>
          <w:rFonts w:ascii="Times New Roman" w:hAnsi="Times New Roman"/>
          <w:color w:val="000000"/>
          <w:sz w:val="24"/>
          <w:szCs w:val="24"/>
        </w:rPr>
        <w:t>isomérica</w:t>
      </w:r>
      <w:proofErr w:type="spellEnd"/>
      <w:r w:rsidRPr="00A27292">
        <w:rPr>
          <w:rFonts w:ascii="Times New Roman" w:hAnsi="Times New Roman"/>
          <w:color w:val="000000"/>
          <w:sz w:val="24"/>
          <w:szCs w:val="24"/>
        </w:rPr>
        <w:t>. Buscar los correspondientes esquemas de decaimientos.</w:t>
      </w:r>
    </w:p>
    <w:p w:rsidR="009801E4" w:rsidRDefault="009801E4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1E4" w:rsidRPr="00A27292" w:rsidRDefault="009801E4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A27292">
        <w:rPr>
          <w:rFonts w:ascii="Times New Roman" w:hAnsi="Times New Roman"/>
          <w:color w:val="000000"/>
          <w:sz w:val="24"/>
          <w:szCs w:val="24"/>
        </w:rPr>
        <w:t xml:space="preserve">. Calcular la actividad de 1g de </w:t>
      </w:r>
      <w:r w:rsidRPr="00AF510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226</w:t>
      </w:r>
      <w:r w:rsidRPr="00AF5109">
        <w:rPr>
          <w:rFonts w:ascii="Times New Roman" w:hAnsi="Times New Roman"/>
          <w:i/>
          <w:color w:val="000000"/>
          <w:sz w:val="24"/>
          <w:szCs w:val="24"/>
        </w:rPr>
        <w:t>Ra</w:t>
      </w:r>
      <w:r w:rsidRPr="00A27292">
        <w:rPr>
          <w:rFonts w:ascii="Times New Roman" w:hAnsi="Times New Roman"/>
          <w:color w:val="000000"/>
          <w:sz w:val="24"/>
          <w:szCs w:val="24"/>
        </w:rPr>
        <w:t>.</w:t>
      </w:r>
    </w:p>
    <w:p w:rsidR="009801E4" w:rsidRDefault="009801E4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1E4" w:rsidRDefault="009801E4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smartTag w:uri="urn:schemas-microsoft-com:office:smarttags" w:element="PlaceType">
        <w:smartTag w:uri="urn:schemas-microsoft-com:office:smarttags" w:element="metricconverter">
          <w:smartTagPr>
            <w:attr w:name="ProductID" w:val="4. a"/>
          </w:smartTagPr>
          <w:r>
            <w:rPr>
              <w:rFonts w:ascii="Times New Roman" w:hAnsi="Times New Roman"/>
              <w:color w:val="000000"/>
              <w:sz w:val="24"/>
              <w:szCs w:val="24"/>
            </w:rPr>
            <w:t>4</w:t>
          </w:r>
          <w:r w:rsidRPr="00A27292">
            <w:rPr>
              <w:rFonts w:ascii="Times New Roman" w:hAnsi="Times New Roman"/>
              <w:color w:val="000000"/>
              <w:sz w:val="24"/>
              <w:szCs w:val="24"/>
            </w:rPr>
            <w:t>. a</w:t>
          </w:r>
        </w:smartTag>
      </w:smartTag>
      <w:r w:rsidRPr="00A27292">
        <w:rPr>
          <w:rFonts w:ascii="Times New Roman" w:hAnsi="Times New Roman"/>
          <w:color w:val="000000"/>
          <w:sz w:val="24"/>
          <w:szCs w:val="24"/>
        </w:rPr>
        <w:t xml:space="preserve">) Cuál será la actividad de una fuente de </w:t>
      </w:r>
      <w:r w:rsidRPr="00AF510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60</w:t>
      </w:r>
      <w:r w:rsidRPr="00AF5109">
        <w:rPr>
          <w:rFonts w:ascii="Times New Roman" w:hAnsi="Times New Roman"/>
          <w:i/>
          <w:color w:val="000000"/>
          <w:sz w:val="24"/>
          <w:szCs w:val="24"/>
        </w:rPr>
        <w:t>Co</w:t>
      </w:r>
      <w:r w:rsidRPr="00A27292">
        <w:rPr>
          <w:rFonts w:ascii="Times New Roman" w:hAnsi="Times New Roman"/>
          <w:color w:val="000000"/>
          <w:sz w:val="24"/>
          <w:szCs w:val="24"/>
        </w:rPr>
        <w:t xml:space="preserve"> de 5000 Ci luego de 4 años? b) ¿Cuánto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292">
        <w:rPr>
          <w:rFonts w:ascii="Times New Roman" w:hAnsi="Times New Roman"/>
          <w:color w:val="000000"/>
          <w:sz w:val="24"/>
          <w:szCs w:val="24"/>
        </w:rPr>
        <w:t xml:space="preserve">tiempo debe transcurrir para que 5 </w:t>
      </w:r>
      <w:proofErr w:type="spellStart"/>
      <w:r w:rsidRPr="00A27292">
        <w:rPr>
          <w:rFonts w:ascii="Times New Roman" w:hAnsi="Times New Roman"/>
          <w:color w:val="000000"/>
          <w:sz w:val="24"/>
          <w:szCs w:val="24"/>
        </w:rPr>
        <w:t>mCi</w:t>
      </w:r>
      <w:proofErr w:type="spellEnd"/>
      <w:r w:rsidRPr="00A27292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Pr="00AF510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131</w:t>
      </w:r>
      <w:r w:rsidRPr="00AF5109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A27292">
        <w:rPr>
          <w:rFonts w:ascii="Times New Roman" w:hAnsi="Times New Roman"/>
          <w:color w:val="000000"/>
          <w:sz w:val="24"/>
          <w:szCs w:val="24"/>
        </w:rPr>
        <w:t xml:space="preserve"> [8.05d] y 2 </w:t>
      </w:r>
      <w:proofErr w:type="spellStart"/>
      <w:r w:rsidRPr="00A27292">
        <w:rPr>
          <w:rFonts w:ascii="Times New Roman" w:hAnsi="Times New Roman"/>
          <w:color w:val="000000"/>
          <w:sz w:val="24"/>
          <w:szCs w:val="24"/>
        </w:rPr>
        <w:t>mCi</w:t>
      </w:r>
      <w:proofErr w:type="spellEnd"/>
      <w:r w:rsidRPr="00A27292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Pr="00AF510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32</w:t>
      </w:r>
      <w:r w:rsidRPr="00AF5109">
        <w:rPr>
          <w:rFonts w:ascii="Times New Roman" w:hAnsi="Times New Roman"/>
          <w:i/>
          <w:color w:val="000000"/>
          <w:sz w:val="24"/>
          <w:szCs w:val="24"/>
        </w:rPr>
        <w:t>P</w:t>
      </w:r>
      <w:r w:rsidRPr="00A27292">
        <w:rPr>
          <w:rFonts w:ascii="Times New Roman" w:hAnsi="Times New Roman"/>
          <w:color w:val="000000"/>
          <w:sz w:val="24"/>
          <w:szCs w:val="24"/>
        </w:rPr>
        <w:t xml:space="preserve"> [14.3d] tengan la misma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292">
        <w:rPr>
          <w:rFonts w:ascii="Times New Roman" w:hAnsi="Times New Roman"/>
          <w:color w:val="000000"/>
          <w:sz w:val="24"/>
          <w:szCs w:val="24"/>
        </w:rPr>
        <w:t xml:space="preserve">actividad? c) Si la vida media del </w:t>
      </w:r>
      <w:r w:rsidRPr="00AF510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24</w:t>
      </w:r>
      <w:r w:rsidRPr="00AF5109">
        <w:rPr>
          <w:rFonts w:ascii="Times New Roman" w:hAnsi="Times New Roman"/>
          <w:i/>
          <w:color w:val="000000"/>
          <w:sz w:val="24"/>
          <w:szCs w:val="24"/>
        </w:rPr>
        <w:t>Na</w:t>
      </w:r>
      <w:r w:rsidRPr="00A27292">
        <w:rPr>
          <w:rFonts w:ascii="Times New Roman" w:hAnsi="Times New Roman"/>
          <w:color w:val="000000"/>
          <w:sz w:val="24"/>
          <w:szCs w:val="24"/>
        </w:rPr>
        <w:t xml:space="preserve"> es 15 hs ¿cuánto tardará en desintegrarse el 93% de una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292">
        <w:rPr>
          <w:rFonts w:ascii="Times New Roman" w:hAnsi="Times New Roman"/>
          <w:color w:val="000000"/>
          <w:sz w:val="24"/>
          <w:szCs w:val="24"/>
        </w:rPr>
        <w:t>muestra de este isótopo?</w:t>
      </w:r>
    </w:p>
    <w:p w:rsidR="009801E4" w:rsidRPr="00A27292" w:rsidRDefault="009801E4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1E4" w:rsidRPr="00A27292" w:rsidRDefault="009801E4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A27292">
        <w:rPr>
          <w:rFonts w:ascii="Times New Roman" w:hAnsi="Times New Roman"/>
          <w:color w:val="000000"/>
          <w:sz w:val="24"/>
          <w:szCs w:val="24"/>
        </w:rPr>
        <w:t>. La velocidad de conteo de una fuente radioactiva es inicialmente 8000 cuentas/min. 10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292">
        <w:rPr>
          <w:rFonts w:ascii="Times New Roman" w:hAnsi="Times New Roman"/>
          <w:color w:val="000000"/>
          <w:sz w:val="24"/>
          <w:szCs w:val="24"/>
        </w:rPr>
        <w:t>minutos después la velocidad de conteo es de 1000 cuentas/min. a) ¿Cuáles son la semivida y la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292">
        <w:rPr>
          <w:rFonts w:ascii="Times New Roman" w:hAnsi="Times New Roman"/>
          <w:color w:val="000000"/>
          <w:sz w:val="24"/>
          <w:szCs w:val="24"/>
        </w:rPr>
        <w:t>constante de desintegración? b) ¿cuál será la actividad 1 minuto después?</w:t>
      </w:r>
    </w:p>
    <w:p w:rsidR="009801E4" w:rsidRDefault="009801E4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1E4" w:rsidRDefault="009801E4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A27292">
        <w:rPr>
          <w:rFonts w:ascii="Times New Roman" w:hAnsi="Times New Roman"/>
          <w:color w:val="000000"/>
          <w:sz w:val="24"/>
          <w:szCs w:val="24"/>
        </w:rPr>
        <w:t xml:space="preserve">. Un dado </w:t>
      </w:r>
      <w:proofErr w:type="spellStart"/>
      <w:r w:rsidRPr="00A27292">
        <w:rPr>
          <w:rFonts w:ascii="Times New Roman" w:hAnsi="Times New Roman"/>
          <w:color w:val="000000"/>
          <w:sz w:val="24"/>
          <w:szCs w:val="24"/>
        </w:rPr>
        <w:t>nucleido</w:t>
      </w:r>
      <w:proofErr w:type="spellEnd"/>
      <w:r w:rsidRPr="00A27292">
        <w:rPr>
          <w:rFonts w:ascii="Times New Roman" w:hAnsi="Times New Roman"/>
          <w:color w:val="000000"/>
          <w:sz w:val="24"/>
          <w:szCs w:val="24"/>
        </w:rPr>
        <w:t xml:space="preserve"> tiene una constante de desintegración </w:t>
      </w:r>
      <w:r w:rsidRPr="00A27292">
        <w:rPr>
          <w:rFonts w:ascii="Times New Roman" w:hAnsi="Times New Roman"/>
          <w:i/>
          <w:iCs/>
          <w:color w:val="000000"/>
          <w:sz w:val="24"/>
          <w:szCs w:val="24"/>
        </w:rPr>
        <w:t>λ</w:t>
      </w:r>
      <w:r w:rsidRPr="00A27292">
        <w:rPr>
          <w:rFonts w:ascii="Times New Roman" w:hAnsi="Times New Roman"/>
          <w:color w:val="000000"/>
          <w:sz w:val="24"/>
          <w:szCs w:val="24"/>
        </w:rPr>
        <w:t>, pero tienen dos modos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292">
        <w:rPr>
          <w:rFonts w:ascii="Times New Roman" w:hAnsi="Times New Roman"/>
          <w:color w:val="000000"/>
          <w:sz w:val="24"/>
          <w:szCs w:val="24"/>
        </w:rPr>
        <w:t>independientes de decaimiento, con probabilidades relativas 20% y 80%. ¿Cuál es la actividad 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292">
        <w:rPr>
          <w:rFonts w:ascii="Times New Roman" w:hAnsi="Times New Roman"/>
          <w:color w:val="000000"/>
          <w:sz w:val="24"/>
          <w:szCs w:val="24"/>
        </w:rPr>
        <w:t>N núcleos de ese tipo? ¿Cuál es la actividad parcial de cada uno de los modos de desintegración?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225FC" w:rsidRDefault="003225FC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25FC" w:rsidRDefault="003225FC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Calcular la actividad producida por</w:t>
      </w:r>
      <w:r w:rsidRPr="00A27292">
        <w:rPr>
          <w:rFonts w:ascii="Times New Roman" w:hAnsi="Times New Roman"/>
          <w:color w:val="000000"/>
          <w:sz w:val="24"/>
          <w:szCs w:val="24"/>
        </w:rPr>
        <w:t xml:space="preserve"> la desintegración de 1 </w:t>
      </w:r>
      <w:r w:rsidRPr="00A27292">
        <w:rPr>
          <w:rFonts w:ascii="Times New Roman" w:hAnsi="Times New Roman"/>
          <w:i/>
          <w:iCs/>
          <w:color w:val="000000"/>
          <w:sz w:val="24"/>
          <w:szCs w:val="24"/>
        </w:rPr>
        <w:t xml:space="preserve">μg </w:t>
      </w:r>
      <w:r w:rsidRPr="00A27292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Pr="00AF510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22</w:t>
      </w:r>
      <w:r w:rsidRPr="00AF5109">
        <w:rPr>
          <w:rFonts w:ascii="Times New Roman" w:hAnsi="Times New Roman"/>
          <w:i/>
          <w:color w:val="000000"/>
          <w:sz w:val="24"/>
          <w:szCs w:val="24"/>
        </w:rPr>
        <w:t>Na</w:t>
      </w:r>
      <w:r w:rsidRPr="00A27292">
        <w:rPr>
          <w:rFonts w:ascii="Times New Roman" w:hAnsi="Times New Roman"/>
          <w:color w:val="000000"/>
          <w:sz w:val="24"/>
          <w:szCs w:val="24"/>
        </w:rPr>
        <w:t>, indicar la actividad parcial a través de los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292">
        <w:rPr>
          <w:rFonts w:ascii="Times New Roman" w:hAnsi="Times New Roman"/>
          <w:color w:val="000000"/>
          <w:sz w:val="24"/>
          <w:szCs w:val="24"/>
        </w:rPr>
        <w:t xml:space="preserve">procesos captura electrónica y emisión beta </w:t>
      </w:r>
      <w:r w:rsidRPr="00A27292">
        <w:rPr>
          <w:rFonts w:ascii="Times New Roman" w:hAnsi="Times New Roman"/>
          <w:i/>
          <w:iCs/>
          <w:color w:val="000000"/>
          <w:sz w:val="24"/>
          <w:szCs w:val="24"/>
        </w:rPr>
        <w:t>β</w:t>
      </w:r>
      <w:r w:rsidRPr="00A521EF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+</w:t>
      </w:r>
      <w:r w:rsidRPr="00A2729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Reproducir el esquema de decaimiento.</w:t>
      </w:r>
    </w:p>
    <w:p w:rsidR="009801E4" w:rsidRPr="00A27292" w:rsidRDefault="009801E4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1E4" w:rsidRDefault="003225FC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9801E4" w:rsidRPr="00A27292">
        <w:rPr>
          <w:rFonts w:ascii="Times New Roman" w:hAnsi="Times New Roman"/>
          <w:color w:val="000000"/>
          <w:sz w:val="24"/>
          <w:szCs w:val="24"/>
        </w:rPr>
        <w:t xml:space="preserve">. Un vial que contiene </w:t>
      </w:r>
      <w:r w:rsidR="009801E4" w:rsidRPr="00AF510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99m</w:t>
      </w:r>
      <w:r w:rsidR="009801E4" w:rsidRPr="00AF5109">
        <w:rPr>
          <w:rFonts w:ascii="Times New Roman" w:hAnsi="Times New Roman"/>
          <w:i/>
          <w:color w:val="000000"/>
          <w:sz w:val="24"/>
          <w:szCs w:val="24"/>
        </w:rPr>
        <w:t>Tc</w:t>
      </w:r>
      <w:r w:rsidR="009801E4" w:rsidRPr="00A27292">
        <w:rPr>
          <w:rFonts w:ascii="Times New Roman" w:hAnsi="Times New Roman"/>
          <w:color w:val="000000"/>
          <w:sz w:val="24"/>
          <w:szCs w:val="24"/>
        </w:rPr>
        <w:t xml:space="preserve"> está rotulado: “75 </w:t>
      </w:r>
      <w:proofErr w:type="spellStart"/>
      <w:r w:rsidR="009801E4" w:rsidRPr="00A27292">
        <w:rPr>
          <w:rFonts w:ascii="Times New Roman" w:hAnsi="Times New Roman"/>
          <w:color w:val="000000"/>
          <w:sz w:val="24"/>
          <w:szCs w:val="24"/>
        </w:rPr>
        <w:t>kBq</w:t>
      </w:r>
      <w:proofErr w:type="spellEnd"/>
      <w:r w:rsidR="009801E4" w:rsidRPr="00A27292">
        <w:rPr>
          <w:rFonts w:ascii="Times New Roman" w:hAnsi="Times New Roman"/>
          <w:color w:val="000000"/>
          <w:sz w:val="24"/>
          <w:szCs w:val="24"/>
        </w:rPr>
        <w:t>/ml a las 8hs.”. a) ¿Qué volumen debe ser</w:t>
      </w:r>
      <w:r w:rsidR="009801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01E4" w:rsidRPr="00A27292">
        <w:rPr>
          <w:rFonts w:ascii="Times New Roman" w:hAnsi="Times New Roman"/>
          <w:color w:val="000000"/>
          <w:sz w:val="24"/>
          <w:szCs w:val="24"/>
        </w:rPr>
        <w:t xml:space="preserve">extraído a las 16 hs del mismo día para preparar una inyección de 50 </w:t>
      </w:r>
      <w:proofErr w:type="spellStart"/>
      <w:r w:rsidR="009801E4" w:rsidRPr="00A27292">
        <w:rPr>
          <w:rFonts w:ascii="Times New Roman" w:hAnsi="Times New Roman"/>
          <w:color w:val="000000"/>
          <w:sz w:val="24"/>
          <w:szCs w:val="24"/>
        </w:rPr>
        <w:t>kBq</w:t>
      </w:r>
      <w:proofErr w:type="spellEnd"/>
      <w:r w:rsidR="009801E4" w:rsidRPr="00A27292">
        <w:rPr>
          <w:rFonts w:ascii="Times New Roman" w:hAnsi="Times New Roman"/>
          <w:color w:val="000000"/>
          <w:sz w:val="24"/>
          <w:szCs w:val="24"/>
        </w:rPr>
        <w:t xml:space="preserve"> para un paciente? b) ¿cuál</w:t>
      </w:r>
      <w:r w:rsidR="009801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01E4" w:rsidRPr="00A27292">
        <w:rPr>
          <w:rFonts w:ascii="Times New Roman" w:hAnsi="Times New Roman"/>
          <w:color w:val="000000"/>
          <w:sz w:val="24"/>
          <w:szCs w:val="24"/>
        </w:rPr>
        <w:t xml:space="preserve">es el Factor de Decaimiento (DF) para ese </w:t>
      </w:r>
      <w:proofErr w:type="spellStart"/>
      <w:r w:rsidR="009801E4" w:rsidRPr="00A27292">
        <w:rPr>
          <w:rFonts w:ascii="Times New Roman" w:hAnsi="Times New Roman"/>
          <w:color w:val="000000"/>
          <w:sz w:val="24"/>
          <w:szCs w:val="24"/>
        </w:rPr>
        <w:t>nucleido</w:t>
      </w:r>
      <w:proofErr w:type="spellEnd"/>
      <w:r w:rsidR="009801E4" w:rsidRPr="00A27292">
        <w:rPr>
          <w:rFonts w:ascii="Times New Roman" w:hAnsi="Times New Roman"/>
          <w:color w:val="000000"/>
          <w:sz w:val="24"/>
          <w:szCs w:val="24"/>
        </w:rPr>
        <w:t xml:space="preserve"> después de 16 hs? c) si otro vial con el mismo</w:t>
      </w:r>
      <w:r w:rsidR="009801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01E4" w:rsidRPr="00A27292">
        <w:rPr>
          <w:rFonts w:ascii="Times New Roman" w:hAnsi="Times New Roman"/>
          <w:color w:val="000000"/>
          <w:sz w:val="24"/>
          <w:szCs w:val="24"/>
        </w:rPr>
        <w:t>radioisótopo tiene el rótul</w:t>
      </w:r>
      <w:r w:rsidR="00E64845">
        <w:rPr>
          <w:rFonts w:ascii="Times New Roman" w:hAnsi="Times New Roman"/>
          <w:color w:val="000000"/>
          <w:sz w:val="24"/>
          <w:szCs w:val="24"/>
        </w:rPr>
        <w:t xml:space="preserve">o “50 </w:t>
      </w:r>
      <w:proofErr w:type="spellStart"/>
      <w:r w:rsidR="00E64845">
        <w:rPr>
          <w:rFonts w:ascii="Times New Roman" w:hAnsi="Times New Roman"/>
          <w:color w:val="000000"/>
          <w:sz w:val="24"/>
          <w:szCs w:val="24"/>
        </w:rPr>
        <w:t>kBq</w:t>
      </w:r>
      <w:proofErr w:type="spellEnd"/>
      <w:r w:rsidR="00E64845">
        <w:rPr>
          <w:rFonts w:ascii="Times New Roman" w:hAnsi="Times New Roman"/>
          <w:color w:val="000000"/>
          <w:sz w:val="24"/>
          <w:szCs w:val="24"/>
        </w:rPr>
        <w:t xml:space="preserve"> a las 15 </w:t>
      </w:r>
      <w:proofErr w:type="spellStart"/>
      <w:r w:rsidR="00E64845">
        <w:rPr>
          <w:rFonts w:ascii="Times New Roman" w:hAnsi="Times New Roman"/>
          <w:color w:val="000000"/>
          <w:sz w:val="24"/>
          <w:szCs w:val="24"/>
        </w:rPr>
        <w:t>hs</w:t>
      </w:r>
      <w:proofErr w:type="spellEnd"/>
      <w:r w:rsidR="00E64845">
        <w:rPr>
          <w:rFonts w:ascii="Times New Roman" w:hAnsi="Times New Roman"/>
          <w:color w:val="000000"/>
          <w:sz w:val="24"/>
          <w:szCs w:val="24"/>
        </w:rPr>
        <w:t>”, ¿cuál era</w:t>
      </w:r>
      <w:r w:rsidR="009801E4" w:rsidRPr="00A27292">
        <w:rPr>
          <w:rFonts w:ascii="Times New Roman" w:hAnsi="Times New Roman"/>
          <w:color w:val="000000"/>
          <w:sz w:val="24"/>
          <w:szCs w:val="24"/>
        </w:rPr>
        <w:t xml:space="preserve"> la actividad del nucleído a las 8 hs del</w:t>
      </w:r>
      <w:r w:rsidR="009801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01E4" w:rsidRPr="00A27292">
        <w:rPr>
          <w:rFonts w:ascii="Times New Roman" w:hAnsi="Times New Roman"/>
          <w:color w:val="000000"/>
          <w:sz w:val="24"/>
          <w:szCs w:val="24"/>
        </w:rPr>
        <w:t xml:space="preserve">mismo día? (Nota: ocasionalmente los </w:t>
      </w:r>
      <w:proofErr w:type="spellStart"/>
      <w:r w:rsidR="009801E4" w:rsidRPr="00A27292">
        <w:rPr>
          <w:rFonts w:ascii="Times New Roman" w:hAnsi="Times New Roman"/>
          <w:color w:val="000000"/>
          <w:sz w:val="24"/>
          <w:szCs w:val="24"/>
        </w:rPr>
        <w:t>radionucleídos</w:t>
      </w:r>
      <w:proofErr w:type="spellEnd"/>
      <w:r w:rsidR="009801E4" w:rsidRPr="00A27292">
        <w:rPr>
          <w:rFonts w:ascii="Times New Roman" w:hAnsi="Times New Roman"/>
          <w:color w:val="000000"/>
          <w:sz w:val="24"/>
          <w:szCs w:val="24"/>
        </w:rPr>
        <w:t xml:space="preserve"> son enviados en cantidades “</w:t>
      </w:r>
      <w:proofErr w:type="spellStart"/>
      <w:r w:rsidR="009801E4" w:rsidRPr="00A27292">
        <w:rPr>
          <w:rFonts w:ascii="Times New Roman" w:hAnsi="Times New Roman"/>
          <w:color w:val="000000"/>
          <w:sz w:val="24"/>
          <w:szCs w:val="24"/>
        </w:rPr>
        <w:t>precalibradas</w:t>
      </w:r>
      <w:proofErr w:type="spellEnd"/>
      <w:r w:rsidR="009801E4" w:rsidRPr="00A27292">
        <w:rPr>
          <w:rFonts w:ascii="Times New Roman" w:hAnsi="Times New Roman"/>
          <w:color w:val="000000"/>
          <w:sz w:val="24"/>
          <w:szCs w:val="24"/>
        </w:rPr>
        <w:t>” o sea que la</w:t>
      </w:r>
      <w:r w:rsidR="009801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01E4" w:rsidRPr="00A27292">
        <w:rPr>
          <w:rFonts w:ascii="Times New Roman" w:hAnsi="Times New Roman"/>
          <w:color w:val="000000"/>
          <w:sz w:val="24"/>
          <w:szCs w:val="24"/>
        </w:rPr>
        <w:t>calibración en actividad es calculada para un tiempo futuro. Para determinar la actividad presente es entonces necesario</w:t>
      </w:r>
      <w:r w:rsidR="009801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01E4" w:rsidRPr="00A27292">
        <w:rPr>
          <w:rFonts w:ascii="Times New Roman" w:hAnsi="Times New Roman"/>
          <w:color w:val="000000"/>
          <w:sz w:val="24"/>
          <w:szCs w:val="24"/>
        </w:rPr>
        <w:t>calcular el DF a un tiempo anterior al de la calibración).</w:t>
      </w:r>
    </w:p>
    <w:p w:rsidR="009801E4" w:rsidRPr="00A27292" w:rsidRDefault="009801E4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C40" w:rsidRPr="00301C1F" w:rsidRDefault="00200C40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301C1F">
        <w:rPr>
          <w:rFonts w:ascii="Times New Roman" w:hAnsi="Times New Roman"/>
          <w:color w:val="000000"/>
          <w:sz w:val="24"/>
          <w:szCs w:val="24"/>
        </w:rPr>
        <w:t xml:space="preserve">Encontrar el tiempo que transcurrió desde la muerte de un árbol al cual se le extrajo en la actualidad un trozo de carbono de 25 gr y que actualmente presenta una actividad de 250 desintegraciones/minuto. Tener en </w:t>
      </w:r>
      <w:proofErr w:type="spellStart"/>
      <w:r w:rsidR="00301C1F">
        <w:rPr>
          <w:rFonts w:ascii="Times New Roman" w:hAnsi="Times New Roman"/>
          <w:color w:val="000000"/>
          <w:sz w:val="24"/>
          <w:szCs w:val="24"/>
        </w:rPr>
        <w:t>uenta</w:t>
      </w:r>
      <w:proofErr w:type="spellEnd"/>
      <w:r w:rsidR="00301C1F">
        <w:rPr>
          <w:rFonts w:ascii="Times New Roman" w:hAnsi="Times New Roman"/>
          <w:color w:val="000000"/>
          <w:sz w:val="24"/>
          <w:szCs w:val="24"/>
        </w:rPr>
        <w:t xml:space="preserve"> que t</w:t>
      </w:r>
      <w:r w:rsidR="00301C1F">
        <w:rPr>
          <w:rFonts w:ascii="Times New Roman" w:hAnsi="Times New Roman"/>
          <w:color w:val="000000"/>
          <w:sz w:val="24"/>
          <w:szCs w:val="24"/>
          <w:vertAlign w:val="subscript"/>
        </w:rPr>
        <w:t>1/2</w:t>
      </w:r>
      <w:r w:rsidR="00301C1F">
        <w:rPr>
          <w:rFonts w:ascii="Times New Roman" w:hAnsi="Times New Roman"/>
          <w:color w:val="000000"/>
          <w:sz w:val="24"/>
          <w:szCs w:val="24"/>
        </w:rPr>
        <w:t>(</w:t>
      </w:r>
      <w:r w:rsidR="00301C1F">
        <w:rPr>
          <w:rFonts w:ascii="Times New Roman" w:hAnsi="Times New Roman"/>
          <w:color w:val="000000"/>
          <w:sz w:val="24"/>
          <w:szCs w:val="24"/>
          <w:vertAlign w:val="superscript"/>
        </w:rPr>
        <w:t>14</w:t>
      </w:r>
      <w:proofErr w:type="gramStart"/>
      <w:r w:rsidR="00301C1F">
        <w:rPr>
          <w:rFonts w:ascii="Times New Roman" w:hAnsi="Times New Roman"/>
          <w:color w:val="000000"/>
          <w:sz w:val="24"/>
          <w:szCs w:val="24"/>
        </w:rPr>
        <w:t>C)=</w:t>
      </w:r>
      <w:proofErr w:type="gramEnd"/>
      <w:r w:rsidR="00301C1F">
        <w:rPr>
          <w:rFonts w:ascii="Times New Roman" w:hAnsi="Times New Roman"/>
          <w:color w:val="000000"/>
          <w:sz w:val="24"/>
          <w:szCs w:val="24"/>
        </w:rPr>
        <w:t xml:space="preserve">5730 años y que la concentración relativa de </w:t>
      </w:r>
      <w:r w:rsidR="00301C1F">
        <w:rPr>
          <w:rFonts w:ascii="Times New Roman" w:hAnsi="Times New Roman"/>
          <w:color w:val="000000"/>
          <w:sz w:val="24"/>
          <w:szCs w:val="24"/>
          <w:vertAlign w:val="superscript"/>
        </w:rPr>
        <w:t>12</w:t>
      </w:r>
      <w:r w:rsidR="00301C1F">
        <w:rPr>
          <w:rFonts w:ascii="Times New Roman" w:hAnsi="Times New Roman"/>
          <w:color w:val="000000"/>
          <w:sz w:val="24"/>
          <w:szCs w:val="24"/>
        </w:rPr>
        <w:t xml:space="preserve">C y </w:t>
      </w:r>
      <w:r w:rsidR="00301C1F">
        <w:rPr>
          <w:rFonts w:ascii="Times New Roman" w:hAnsi="Times New Roman"/>
          <w:color w:val="000000"/>
          <w:sz w:val="24"/>
          <w:szCs w:val="24"/>
          <w:vertAlign w:val="superscript"/>
        </w:rPr>
        <w:t>14</w:t>
      </w:r>
      <w:r w:rsidR="00301C1F">
        <w:rPr>
          <w:rFonts w:ascii="Times New Roman" w:hAnsi="Times New Roman"/>
          <w:color w:val="000000"/>
          <w:sz w:val="24"/>
          <w:szCs w:val="24"/>
        </w:rPr>
        <w:t xml:space="preserve">C en organismos vivos es de </w:t>
      </w:r>
      <w:r w:rsidR="00301C1F">
        <w:rPr>
          <w:rFonts w:ascii="Times New Roman" w:hAnsi="Times New Roman"/>
          <w:color w:val="000000"/>
          <w:sz w:val="24"/>
          <w:szCs w:val="24"/>
          <w:vertAlign w:val="superscript"/>
        </w:rPr>
        <w:t>14</w:t>
      </w:r>
      <w:r w:rsidR="00301C1F">
        <w:rPr>
          <w:rFonts w:ascii="Times New Roman" w:hAnsi="Times New Roman"/>
          <w:color w:val="000000"/>
          <w:sz w:val="24"/>
          <w:szCs w:val="24"/>
        </w:rPr>
        <w:t>C</w:t>
      </w:r>
      <w:r w:rsidR="00301C1F">
        <w:rPr>
          <w:rFonts w:ascii="Times New Roman" w:hAnsi="Times New Roman"/>
          <w:color w:val="000000"/>
          <w:sz w:val="24"/>
          <w:szCs w:val="24"/>
        </w:rPr>
        <w:t>/</w:t>
      </w:r>
      <w:r w:rsidR="00301C1F">
        <w:rPr>
          <w:rFonts w:ascii="Times New Roman" w:hAnsi="Times New Roman"/>
          <w:color w:val="000000"/>
          <w:sz w:val="24"/>
          <w:szCs w:val="24"/>
          <w:vertAlign w:val="superscript"/>
        </w:rPr>
        <w:t>12</w:t>
      </w:r>
      <w:r w:rsidR="00301C1F">
        <w:rPr>
          <w:rFonts w:ascii="Times New Roman" w:hAnsi="Times New Roman"/>
          <w:color w:val="000000"/>
          <w:sz w:val="24"/>
          <w:szCs w:val="24"/>
        </w:rPr>
        <w:t>C</w:t>
      </w:r>
      <w:r w:rsidR="00301C1F">
        <w:rPr>
          <w:rFonts w:ascii="Times New Roman" w:hAnsi="Times New Roman"/>
          <w:color w:val="000000"/>
          <w:sz w:val="24"/>
          <w:szCs w:val="24"/>
        </w:rPr>
        <w:t>=1.3 x 10</w:t>
      </w:r>
      <w:r w:rsidR="00301C1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="00301C1F" w:rsidRPr="00301C1F">
        <w:rPr>
          <w:rFonts w:ascii="Times New Roman" w:hAnsi="Times New Roman"/>
          <w:color w:val="000000"/>
          <w:sz w:val="24"/>
          <w:szCs w:val="24"/>
          <w:vertAlign w:val="superscript"/>
        </w:rPr>
        <w:t>12</w:t>
      </w:r>
      <w:r w:rsidR="00301C1F">
        <w:rPr>
          <w:rFonts w:ascii="Times New Roman" w:hAnsi="Times New Roman"/>
          <w:color w:val="000000"/>
          <w:sz w:val="24"/>
          <w:szCs w:val="24"/>
        </w:rPr>
        <w:t>.</w:t>
      </w:r>
    </w:p>
    <w:p w:rsidR="00200C40" w:rsidRDefault="00200C40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C40" w:rsidRDefault="00200C40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1E4" w:rsidRDefault="00200C40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9801E4" w:rsidRPr="00A27292">
        <w:rPr>
          <w:rFonts w:ascii="Times New Roman" w:hAnsi="Times New Roman"/>
          <w:color w:val="000000"/>
          <w:sz w:val="24"/>
          <w:szCs w:val="24"/>
        </w:rPr>
        <w:t xml:space="preserve">. Usar la curva universal de decaimiento para determinar el DF de </w:t>
      </w:r>
      <w:r w:rsidR="009801E4" w:rsidRPr="00AF5109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99m</w:t>
      </w:r>
      <w:r w:rsidR="009801E4" w:rsidRPr="00AF5109">
        <w:rPr>
          <w:rFonts w:ascii="Times New Roman" w:hAnsi="Times New Roman"/>
          <w:i/>
          <w:color w:val="000000"/>
          <w:sz w:val="24"/>
          <w:szCs w:val="24"/>
        </w:rPr>
        <w:t>Tc</w:t>
      </w:r>
      <w:r w:rsidR="009801E4" w:rsidRPr="00A27292">
        <w:rPr>
          <w:rFonts w:ascii="Times New Roman" w:hAnsi="Times New Roman"/>
          <w:color w:val="000000"/>
          <w:sz w:val="24"/>
          <w:szCs w:val="24"/>
        </w:rPr>
        <w:t xml:space="preserve"> luego de 8 hs.</w:t>
      </w:r>
    </w:p>
    <w:p w:rsidR="00F146E5" w:rsidRPr="00A03925" w:rsidRDefault="00A03925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es-ES"/>
        </w:rPr>
        <w:lastRenderedPageBreak/>
        <w:drawing>
          <wp:inline distT="0" distB="0" distL="0" distR="0">
            <wp:extent cx="5400040" cy="37388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Graph3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1E4" w:rsidRDefault="009801E4" w:rsidP="00A52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C40" w:rsidRDefault="00200C40" w:rsidP="00A52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</w:t>
      </w:r>
      <w:r w:rsidR="00EC4980">
        <w:rPr>
          <w:rFonts w:ascii="Times New Roman" w:hAnsi="Times New Roman"/>
          <w:color w:val="000000"/>
          <w:sz w:val="24"/>
          <w:szCs w:val="24"/>
        </w:rPr>
        <w:t xml:space="preserve"> Mostrar que si inicialmente se tienen N</w:t>
      </w:r>
      <w:r w:rsidR="00EC4980">
        <w:rPr>
          <w:rFonts w:ascii="Times New Roman" w:hAnsi="Times New Roman"/>
          <w:color w:val="000000"/>
          <w:sz w:val="24"/>
          <w:szCs w:val="24"/>
          <w:vertAlign w:val="subscript"/>
        </w:rPr>
        <w:t>0</w:t>
      </w:r>
      <w:r w:rsidR="00EC4980">
        <w:rPr>
          <w:rFonts w:ascii="Times New Roman" w:hAnsi="Times New Roman"/>
          <w:color w:val="000000"/>
          <w:sz w:val="24"/>
          <w:szCs w:val="24"/>
        </w:rPr>
        <w:t xml:space="preserve"> núcleos radioactivos del átomo padre (especie A), el tiempo al cual el número de núcleos radioactivos del átomo hijo (especie B) es </w:t>
      </w:r>
    </w:p>
    <w:p w:rsidR="00F433AC" w:rsidRPr="00EC4980" w:rsidRDefault="00F433AC" w:rsidP="00A52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0C40" w:rsidRPr="00F433AC" w:rsidRDefault="00F433AC" w:rsidP="00A52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  <w:vertAlign w:val="subscript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log(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w:sym w:font="Symbol" w:char="F06C"/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bscript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w:sym w:font="Symbol" w:char="F06C"/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bscript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w:sym w:font="Symbol" w:char="F06C"/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bscript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w:sym w:font="Symbol" w:char="F06C"/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vertAlign w:val="subscript"/>
                    </w:rPr>
                    <m:t>A</m:t>
                  </m:r>
                </m:sub>
              </m:sSub>
            </m:den>
          </m:f>
        </m:oMath>
      </m:oMathPara>
    </w:p>
    <w:p w:rsidR="00F433AC" w:rsidRDefault="00F433AC" w:rsidP="00A52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1E4" w:rsidRDefault="009801E4" w:rsidP="00A52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292">
        <w:rPr>
          <w:rFonts w:ascii="Times New Roman" w:hAnsi="Times New Roman"/>
          <w:color w:val="000000"/>
          <w:sz w:val="24"/>
          <w:szCs w:val="24"/>
        </w:rPr>
        <w:t>1</w:t>
      </w:r>
      <w:r w:rsidR="00200C40">
        <w:rPr>
          <w:rFonts w:ascii="Times New Roman" w:hAnsi="Times New Roman"/>
          <w:color w:val="000000"/>
          <w:sz w:val="24"/>
          <w:szCs w:val="24"/>
        </w:rPr>
        <w:t>2</w:t>
      </w:r>
      <w:r w:rsidRPr="00A27292">
        <w:rPr>
          <w:rFonts w:ascii="Times New Roman" w:hAnsi="Times New Roman"/>
          <w:color w:val="000000"/>
          <w:sz w:val="24"/>
          <w:szCs w:val="24"/>
        </w:rPr>
        <w:t>. Estudiar los procesos</w:t>
      </w:r>
      <w:r>
        <w:rPr>
          <w:rFonts w:ascii="Times New Roman" w:hAnsi="Times New Roman"/>
          <w:color w:val="000000"/>
          <w:sz w:val="24"/>
          <w:szCs w:val="24"/>
        </w:rPr>
        <w:t xml:space="preserve"> de decaimiento</w:t>
      </w:r>
      <w:r w:rsidRPr="00A272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21EF">
        <w:rPr>
          <w:rFonts w:ascii="Times New Roman" w:hAnsi="Times New Roman"/>
          <w:color w:val="000000"/>
          <w:sz w:val="24"/>
          <w:szCs w:val="24"/>
          <w:vertAlign w:val="superscript"/>
        </w:rPr>
        <w:t>99</w:t>
      </w:r>
      <w:r w:rsidRPr="00A27292">
        <w:rPr>
          <w:rFonts w:ascii="Times New Roman" w:hAnsi="Times New Roman"/>
          <w:color w:val="000000"/>
          <w:sz w:val="24"/>
          <w:szCs w:val="24"/>
        </w:rPr>
        <w:t>Mo→</w:t>
      </w:r>
      <w:r w:rsidRPr="00A521EF">
        <w:rPr>
          <w:rFonts w:ascii="Times New Roman" w:hAnsi="Times New Roman"/>
          <w:color w:val="000000"/>
          <w:sz w:val="24"/>
          <w:szCs w:val="24"/>
          <w:vertAlign w:val="superscript"/>
        </w:rPr>
        <w:t>99m</w:t>
      </w:r>
      <w:r w:rsidRPr="00A27292">
        <w:rPr>
          <w:rFonts w:ascii="Times New Roman" w:hAnsi="Times New Roman"/>
          <w:color w:val="000000"/>
          <w:sz w:val="24"/>
          <w:szCs w:val="24"/>
        </w:rPr>
        <w:t xml:space="preserve">Tc → </w:t>
      </w:r>
      <w:r w:rsidRPr="00A521EF">
        <w:rPr>
          <w:rFonts w:ascii="Times New Roman" w:hAnsi="Times New Roman"/>
          <w:color w:val="000000"/>
          <w:sz w:val="24"/>
          <w:szCs w:val="24"/>
          <w:vertAlign w:val="superscript"/>
        </w:rPr>
        <w:t>99</w:t>
      </w:r>
      <w:r w:rsidRPr="00A27292">
        <w:rPr>
          <w:rFonts w:ascii="Times New Roman" w:hAnsi="Times New Roman"/>
          <w:color w:val="000000"/>
          <w:sz w:val="24"/>
          <w:szCs w:val="24"/>
        </w:rPr>
        <w:t xml:space="preserve">Tc y </w:t>
      </w:r>
      <w:r w:rsidRPr="00A521EF">
        <w:rPr>
          <w:rFonts w:ascii="Times New Roman" w:hAnsi="Times New Roman"/>
          <w:color w:val="000000"/>
          <w:sz w:val="24"/>
          <w:szCs w:val="24"/>
          <w:vertAlign w:val="superscript"/>
        </w:rPr>
        <w:t>68</w:t>
      </w:r>
      <w:r w:rsidRPr="00A27292">
        <w:rPr>
          <w:rFonts w:ascii="Times New Roman" w:hAnsi="Times New Roman"/>
          <w:color w:val="000000"/>
          <w:sz w:val="24"/>
          <w:szCs w:val="24"/>
        </w:rPr>
        <w:t>Ge→</w:t>
      </w:r>
      <w:r w:rsidRPr="00A521EF">
        <w:rPr>
          <w:rFonts w:ascii="Times New Roman" w:hAnsi="Times New Roman"/>
          <w:color w:val="000000"/>
          <w:sz w:val="24"/>
          <w:szCs w:val="24"/>
          <w:vertAlign w:val="superscript"/>
        </w:rPr>
        <w:t>68</w:t>
      </w:r>
      <w:r w:rsidRPr="00A27292">
        <w:rPr>
          <w:rFonts w:ascii="Times New Roman" w:hAnsi="Times New Roman"/>
          <w:color w:val="000000"/>
          <w:sz w:val="24"/>
          <w:szCs w:val="24"/>
        </w:rPr>
        <w:t>Ga→</w:t>
      </w:r>
      <w:r w:rsidRPr="00A521EF">
        <w:rPr>
          <w:rFonts w:ascii="Times New Roman" w:hAnsi="Times New Roman"/>
          <w:color w:val="000000"/>
          <w:sz w:val="24"/>
          <w:szCs w:val="24"/>
          <w:vertAlign w:val="superscript"/>
        </w:rPr>
        <w:t>68</w:t>
      </w:r>
      <w:r w:rsidRPr="00A27292">
        <w:rPr>
          <w:rFonts w:ascii="Times New Roman" w:hAnsi="Times New Roman"/>
          <w:color w:val="000000"/>
          <w:sz w:val="24"/>
          <w:szCs w:val="24"/>
        </w:rPr>
        <w:t>Zn. Indicar si alcanzan el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292">
        <w:rPr>
          <w:rFonts w:ascii="Times New Roman" w:hAnsi="Times New Roman"/>
          <w:color w:val="000000"/>
          <w:sz w:val="24"/>
          <w:szCs w:val="24"/>
        </w:rPr>
        <w:t>equilibrio transitorio o secular. En ambos casos encontrar el instante en el cual la actividad del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292">
        <w:rPr>
          <w:rFonts w:ascii="Times New Roman" w:hAnsi="Times New Roman"/>
          <w:color w:val="000000"/>
          <w:sz w:val="24"/>
          <w:szCs w:val="24"/>
        </w:rPr>
        <w:t xml:space="preserve">núcleo hijo es máxima. Graficar las actividades del padre </w:t>
      </w:r>
      <w:proofErr w:type="spellStart"/>
      <w:r w:rsidRPr="00A27292">
        <w:rPr>
          <w:rFonts w:ascii="Times New Roman" w:hAnsi="Times New Roman"/>
          <w:color w:val="000000"/>
          <w:sz w:val="24"/>
          <w:szCs w:val="24"/>
        </w:rPr>
        <w:t>el</w:t>
      </w:r>
      <w:proofErr w:type="spellEnd"/>
      <w:r w:rsidRPr="00A27292">
        <w:rPr>
          <w:rFonts w:ascii="Times New Roman" w:hAnsi="Times New Roman"/>
          <w:color w:val="000000"/>
          <w:sz w:val="24"/>
          <w:szCs w:val="24"/>
        </w:rPr>
        <w:t xml:space="preserve"> hijo y la total. </w:t>
      </w:r>
    </w:p>
    <w:p w:rsidR="009801E4" w:rsidRDefault="009801E4" w:rsidP="00A52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0BEB" w:rsidRDefault="003225FC" w:rsidP="0032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7292">
        <w:rPr>
          <w:rFonts w:ascii="Times New Roman" w:hAnsi="Times New Roman"/>
          <w:color w:val="000000"/>
          <w:sz w:val="24"/>
          <w:szCs w:val="24"/>
        </w:rPr>
        <w:t>1</w:t>
      </w:r>
      <w:r w:rsidR="00200C40">
        <w:rPr>
          <w:rFonts w:ascii="Times New Roman" w:hAnsi="Times New Roman"/>
          <w:color w:val="000000"/>
          <w:sz w:val="24"/>
          <w:szCs w:val="24"/>
        </w:rPr>
        <w:t>3</w:t>
      </w:r>
      <w:r w:rsidRPr="00A27292">
        <w:rPr>
          <w:rFonts w:ascii="Times New Roman" w:hAnsi="Times New Roman"/>
          <w:color w:val="000000"/>
          <w:sz w:val="24"/>
          <w:szCs w:val="24"/>
        </w:rPr>
        <w:t>. En la Tabla I se dan los datos experimentales correspondientes a la medida de la actividad 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292">
        <w:rPr>
          <w:rFonts w:ascii="Times New Roman" w:hAnsi="Times New Roman"/>
          <w:color w:val="000000"/>
          <w:sz w:val="24"/>
          <w:szCs w:val="24"/>
        </w:rPr>
        <w:t>una muestra en los intervalos indicados. Resolver las componentes indicando cuáles son los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292">
        <w:rPr>
          <w:rFonts w:ascii="Times New Roman" w:hAnsi="Times New Roman"/>
          <w:color w:val="000000"/>
          <w:sz w:val="24"/>
          <w:szCs w:val="24"/>
        </w:rPr>
        <w:t>períodos y las actividades iniciales de cada componente: 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27292">
        <w:rPr>
          <w:rFonts w:ascii="Times New Roman" w:hAnsi="Times New Roman"/>
          <w:color w:val="000000"/>
          <w:sz w:val="24"/>
          <w:szCs w:val="24"/>
        </w:rPr>
        <w:t>Discutir los resultados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A03925">
        <w:rPr>
          <w:rFonts w:ascii="Times New Roman" w:hAnsi="Times New Roman"/>
          <w:b/>
          <w:color w:val="000000"/>
          <w:sz w:val="24"/>
          <w:szCs w:val="24"/>
        </w:rPr>
        <w:t>Realizar con utilizando algún software de cálculo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A27292">
        <w:rPr>
          <w:rFonts w:ascii="Times New Roman" w:hAnsi="Times New Roman"/>
          <w:color w:val="000000"/>
          <w:sz w:val="24"/>
          <w:szCs w:val="24"/>
        </w:rPr>
        <w:t>.</w:t>
      </w:r>
    </w:p>
    <w:p w:rsidR="00CF0BEB" w:rsidRDefault="00CF0BEB" w:rsidP="00322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3225FC" w:rsidRPr="003225FC" w:rsidRDefault="003225FC" w:rsidP="00CF0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25FC">
        <w:rPr>
          <w:rFonts w:ascii="Times New Roman" w:hAnsi="Times New Roman"/>
          <w:b/>
          <w:noProof/>
          <w:color w:val="000000"/>
          <w:sz w:val="24"/>
          <w:szCs w:val="24"/>
          <w:lang w:eastAsia="es-ES"/>
        </w:rPr>
        <w:lastRenderedPageBreak/>
        <w:t>Tabla I</w:t>
      </w:r>
    </w:p>
    <w:p w:rsidR="003225FC" w:rsidRDefault="003225FC" w:rsidP="00322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225FC" w:rsidRDefault="00CF0BEB" w:rsidP="00322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3355340" cy="4373245"/>
            <wp:effectExtent l="0" t="0" r="0" b="8255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84" t="14659" r="35716" b="24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43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5FC" w:rsidRDefault="003225FC" w:rsidP="00A52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1E4" w:rsidRDefault="009801E4" w:rsidP="00A521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9801E4" w:rsidRPr="00A521EF" w:rsidRDefault="009801E4" w:rsidP="00817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sectPr w:rsidR="009801E4" w:rsidRPr="00A521EF" w:rsidSect="00176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FA3A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510D1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72215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1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6DAB6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A438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C25C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3A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A02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6A9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92"/>
    <w:rsid w:val="00000493"/>
    <w:rsid w:val="001475F5"/>
    <w:rsid w:val="00176EF6"/>
    <w:rsid w:val="001D6C98"/>
    <w:rsid w:val="00200C40"/>
    <w:rsid w:val="002418F8"/>
    <w:rsid w:val="00297BF9"/>
    <w:rsid w:val="002A557A"/>
    <w:rsid w:val="002F481A"/>
    <w:rsid w:val="00301C1F"/>
    <w:rsid w:val="003225FC"/>
    <w:rsid w:val="00492E88"/>
    <w:rsid w:val="004F7632"/>
    <w:rsid w:val="00582827"/>
    <w:rsid w:val="005A0DF1"/>
    <w:rsid w:val="006F38CD"/>
    <w:rsid w:val="00817BFE"/>
    <w:rsid w:val="00920BDE"/>
    <w:rsid w:val="009801E4"/>
    <w:rsid w:val="00A03925"/>
    <w:rsid w:val="00A070D2"/>
    <w:rsid w:val="00A27292"/>
    <w:rsid w:val="00A521EF"/>
    <w:rsid w:val="00AF5109"/>
    <w:rsid w:val="00B358FF"/>
    <w:rsid w:val="00B47B17"/>
    <w:rsid w:val="00C638AC"/>
    <w:rsid w:val="00CF0BEB"/>
    <w:rsid w:val="00D47A9D"/>
    <w:rsid w:val="00E64845"/>
    <w:rsid w:val="00E64CAA"/>
    <w:rsid w:val="00EC4980"/>
    <w:rsid w:val="00F146E5"/>
    <w:rsid w:val="00F20C43"/>
    <w:rsid w:val="00F43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2697E57"/>
  <w15:docId w15:val="{42185AB0-C637-4E3D-A1B5-96D31BB5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F6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BalloonTextChar"/>
    <w:uiPriority w:val="99"/>
    <w:semiHidden/>
    <w:rsid w:val="0081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link w:val="Textodeglobo"/>
    <w:uiPriority w:val="99"/>
    <w:semiHidden/>
    <w:locked/>
    <w:rsid w:val="00817B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297BF9"/>
    <w:rPr>
      <w:rFonts w:cs="Times New Roman"/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433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548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 núcleo y sus radiaciones - 2012</vt:lpstr>
      <vt:lpstr>El núcleo y sus radiaciones - 2012</vt:lpstr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núcleo y sus radiaciones - 2012</dc:title>
  <dc:creator>Windows XP</dc:creator>
  <cp:lastModifiedBy>German</cp:lastModifiedBy>
  <cp:revision>6</cp:revision>
  <dcterms:created xsi:type="dcterms:W3CDTF">2017-08-29T16:21:00Z</dcterms:created>
  <dcterms:modified xsi:type="dcterms:W3CDTF">2017-08-29T17:04:00Z</dcterms:modified>
</cp:coreProperties>
</file>