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98BCA8" w14:textId="77777777" w:rsidR="0034492C" w:rsidRDefault="0034492C" w:rsidP="0034492C">
      <w:pPr>
        <w:jc w:val="center"/>
      </w:pPr>
      <w:r>
        <w:t>Laboratorio N°3- Espectroscopia Temporal Positrónica (PALS)</w:t>
      </w:r>
    </w:p>
    <w:p w14:paraId="388A3A38" w14:textId="77777777" w:rsidR="0034492C" w:rsidRPr="00C2202A" w:rsidRDefault="0034492C" w:rsidP="0034492C">
      <w:pPr>
        <w:jc w:val="center"/>
        <w:rPr>
          <w:b/>
          <w:bCs/>
        </w:rPr>
      </w:pPr>
      <w:r w:rsidRPr="00C2202A">
        <w:rPr>
          <w:b/>
          <w:bCs/>
        </w:rPr>
        <w:t xml:space="preserve">Determinar </w:t>
      </w:r>
      <w:r>
        <w:rPr>
          <w:b/>
          <w:bCs/>
        </w:rPr>
        <w:t>la vida media característica de diversos materiales</w:t>
      </w:r>
    </w:p>
    <w:p w14:paraId="29E8513C" w14:textId="77777777" w:rsidR="0034492C" w:rsidRDefault="0034492C" w:rsidP="0034492C"/>
    <w:p w14:paraId="508141F0" w14:textId="77777777" w:rsidR="0034492C" w:rsidRDefault="0034492C" w:rsidP="0034492C">
      <w:r>
        <w:t>Objetivo:</w:t>
      </w:r>
    </w:p>
    <w:p w14:paraId="09CB778C" w14:textId="77777777" w:rsidR="0034492C" w:rsidRDefault="0034492C" w:rsidP="0034492C">
      <w:r>
        <w:t xml:space="preserve">                 Conocer los alcances de la espectroscopía de aniquilación de positrones en su modalidad de medidas de vidas medias.  Observar su habilidad para distinguir defectos y volúmenes libres de metales, semiconductores y sistemas orgánicos. </w:t>
      </w:r>
    </w:p>
    <w:p w14:paraId="5DB5E3CA" w14:textId="77777777" w:rsidR="0034492C" w:rsidRDefault="0034492C"/>
    <w:p w14:paraId="25F0A37C" w14:textId="77777777" w:rsidR="0034492C" w:rsidRDefault="009D634C" w:rsidP="009D634C">
      <w:pPr>
        <w:pStyle w:val="Prrafodelista"/>
        <w:numPr>
          <w:ilvl w:val="0"/>
          <w:numId w:val="1"/>
        </w:numPr>
      </w:pPr>
      <w:r>
        <w:t xml:space="preserve">Evaluar la </w:t>
      </w:r>
      <w:r w:rsidR="00B3533E">
        <w:t xml:space="preserve">función </w:t>
      </w:r>
      <w:r>
        <w:t>resolución del equipo experimental. Datos:</w:t>
      </w:r>
      <w:r w:rsidR="00B3533E">
        <w:t xml:space="preserve"> Co_resol.txt</w:t>
      </w:r>
    </w:p>
    <w:p w14:paraId="1BBCA37E" w14:textId="0EE5DC13" w:rsidR="00B3533E" w:rsidRDefault="00B3533E" w:rsidP="009D634C">
      <w:pPr>
        <w:pStyle w:val="Prrafodelista"/>
        <w:numPr>
          <w:ilvl w:val="0"/>
          <w:numId w:val="1"/>
        </w:numPr>
      </w:pPr>
      <w:r>
        <w:t xml:space="preserve">Analizar el espectro del metal de referencia, en este caso Ni. Datos: </w:t>
      </w:r>
    </w:p>
    <w:p w14:paraId="23387E60" w14:textId="33DD6054" w:rsidR="00E07C19" w:rsidRDefault="00E07C19" w:rsidP="009D634C">
      <w:pPr>
        <w:pStyle w:val="Prrafodelista"/>
        <w:numPr>
          <w:ilvl w:val="0"/>
          <w:numId w:val="1"/>
        </w:numPr>
      </w:pPr>
      <w:r>
        <w:t>Cada grupo analiza un caso particular de aplicación: polímeros, rocas, semiconductores.</w:t>
      </w:r>
    </w:p>
    <w:p w14:paraId="2ED8CB47" w14:textId="1C148F51" w:rsidR="00FC1E30" w:rsidRDefault="00FC1E30"/>
    <w:p w14:paraId="4DFB269A" w14:textId="77777777" w:rsidR="0034492C" w:rsidRDefault="0034492C"/>
    <w:p w14:paraId="3704CA8C" w14:textId="77777777" w:rsidR="00412110" w:rsidRDefault="00412110"/>
    <w:p w14:paraId="4DDB2637" w14:textId="77777777" w:rsidR="00412110" w:rsidRDefault="00412110"/>
    <w:p w14:paraId="6B55DF26" w14:textId="183635A9" w:rsidR="00412110" w:rsidRDefault="00412110"/>
    <w:p w14:paraId="585EA678" w14:textId="77777777" w:rsidR="00412110" w:rsidRDefault="00412110"/>
    <w:p w14:paraId="42253890" w14:textId="33FB0A75" w:rsidR="00412110" w:rsidRDefault="00412110"/>
    <w:p w14:paraId="28F7C687" w14:textId="77777777" w:rsidR="00412110" w:rsidRDefault="00412110"/>
    <w:p w14:paraId="4487F731" w14:textId="77777777" w:rsidR="00412110" w:rsidRDefault="00412110"/>
    <w:p w14:paraId="2F22FDF3" w14:textId="77777777" w:rsidR="00412110" w:rsidRDefault="00412110"/>
    <w:p w14:paraId="67EEB625" w14:textId="77777777" w:rsidR="001C7707" w:rsidRDefault="001C7707">
      <w:r>
        <w:br w:type="page"/>
      </w:r>
    </w:p>
    <w:p w14:paraId="6C752360" w14:textId="61D949BD" w:rsidR="00412110" w:rsidRDefault="00B3533E">
      <w:r>
        <w:lastRenderedPageBreak/>
        <w:t>Respuestas:</w:t>
      </w:r>
    </w:p>
    <w:p w14:paraId="64DAFA61" w14:textId="5E53328A" w:rsidR="00412110" w:rsidRDefault="00412110" w:rsidP="00B3533E">
      <w:pPr>
        <w:pStyle w:val="Prrafodelista"/>
        <w:numPr>
          <w:ilvl w:val="0"/>
          <w:numId w:val="2"/>
        </w:numPr>
      </w:pPr>
      <w:r>
        <w:t>Co (Resolución)</w:t>
      </w:r>
    </w:p>
    <w:p w14:paraId="3FC459A5" w14:textId="0EEE0933" w:rsidR="00412110" w:rsidRDefault="00C37F6C" w:rsidP="00412110">
      <w:pPr>
        <w:jc w:val="center"/>
      </w:pPr>
      <w:r>
        <w:object w:dxaOrig="7057" w:dyaOrig="5409" w14:anchorId="740EC2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352.7pt;height:270.25pt" o:ole="">
            <v:imagedata r:id="rId5" o:title=""/>
          </v:shape>
          <o:OLEObject Type="Embed" ProgID="Origin50.Graph" ShapeID="_x0000_i1032" DrawAspect="Content" ObjectID="_1649148407" r:id="rId6"/>
        </w:object>
      </w:r>
    </w:p>
    <w:p w14:paraId="6AAFD2D3" w14:textId="77777777" w:rsidR="00412110" w:rsidRDefault="00412110" w:rsidP="00412110">
      <w:pPr>
        <w:jc w:val="center"/>
      </w:pPr>
    </w:p>
    <w:p w14:paraId="667A39D1" w14:textId="77777777" w:rsidR="001C7707" w:rsidRDefault="00412110" w:rsidP="00C37F6C">
      <w:pPr>
        <w:pStyle w:val="Prrafodelista"/>
        <w:numPr>
          <w:ilvl w:val="0"/>
          <w:numId w:val="2"/>
        </w:numPr>
      </w:pPr>
      <w:r>
        <w:t>Ni (referencia)</w:t>
      </w:r>
      <w:r w:rsidR="001C7707" w:rsidRPr="001C7707">
        <w:t xml:space="preserve"> </w:t>
      </w:r>
    </w:p>
    <w:p w14:paraId="466C253F" w14:textId="77777777" w:rsidR="001C7707" w:rsidRDefault="001C7707" w:rsidP="001C7707">
      <w:pPr>
        <w:ind w:left="360"/>
      </w:pPr>
    </w:p>
    <w:p w14:paraId="7E945EF2" w14:textId="77777777" w:rsidR="001C7707" w:rsidRDefault="001C7707" w:rsidP="001C7707">
      <w:pPr>
        <w:ind w:left="360"/>
      </w:pPr>
    </w:p>
    <w:p w14:paraId="7637D838" w14:textId="7294015C" w:rsidR="00412110" w:rsidRDefault="001C7707" w:rsidP="001C7707">
      <w:pPr>
        <w:ind w:left="360"/>
      </w:pPr>
      <w:r>
        <w:object w:dxaOrig="7137" w:dyaOrig="5456" w14:anchorId="2B60AF2C">
          <v:shape id="_x0000_i1058" type="#_x0000_t75" style="width:356.8pt;height:272.95pt" o:ole="">
            <v:imagedata r:id="rId7" o:title=""/>
          </v:shape>
          <o:OLEObject Type="Embed" ProgID="Origin50.Graph" ShapeID="_x0000_i1058" DrawAspect="Content" ObjectID="_1649148408" r:id="rId8"/>
        </w:object>
      </w:r>
    </w:p>
    <w:p w14:paraId="06DC9E0C" w14:textId="13B63D03" w:rsidR="001C7707" w:rsidRDefault="001C7707"/>
    <w:p w14:paraId="57A8502B" w14:textId="3D87B30E" w:rsidR="001C7707" w:rsidRDefault="001C7707">
      <w:r>
        <w:t>Datos para cada grupo_</w:t>
      </w:r>
    </w:p>
    <w:p w14:paraId="19ECF85B" w14:textId="526A3A04" w:rsidR="001C7707" w:rsidRDefault="001C7707" w:rsidP="001C7707">
      <w:pPr>
        <w:pStyle w:val="Prrafodelista"/>
        <w:numPr>
          <w:ilvl w:val="0"/>
          <w:numId w:val="3"/>
        </w:numPr>
      </w:pPr>
      <w:r>
        <w:t>Rocas sedimentarias, les damos tres casos para que vean la diferencia.</w:t>
      </w:r>
    </w:p>
    <w:p w14:paraId="50407BDA" w14:textId="0F262540" w:rsidR="008830CA" w:rsidRDefault="008830CA" w:rsidP="008830CA"/>
    <w:p w14:paraId="456FC611" w14:textId="6C0E4E65" w:rsidR="008830CA" w:rsidRDefault="008830CA" w:rsidP="008830CA"/>
    <w:p w14:paraId="7BE258D2" w14:textId="39DF150E" w:rsidR="008830CA" w:rsidRDefault="008830CA" w:rsidP="008830CA">
      <w:r>
        <w:rPr>
          <w:noProof/>
        </w:rPr>
        <w:object w:dxaOrig="7211" w:dyaOrig="5212" w14:anchorId="5843962C">
          <v:shape id="_x0000_s1028" type="#_x0000_t75" style="position:absolute;margin-left:21.95pt;margin-top:9.75pt;width:360.8pt;height:260.5pt;z-index:251663360;mso-position-horizontal-relative:text;mso-position-vertical-relative:text">
            <v:imagedata r:id="rId9" o:title=""/>
            <w10:wrap type="square"/>
          </v:shape>
          <o:OLEObject Type="Embed" ProgID="Origin50.Graph" ShapeID="_x0000_s1028" DrawAspect="Content" ObjectID="_1649148410" r:id="rId10"/>
        </w:object>
      </w:r>
    </w:p>
    <w:p w14:paraId="1C0B606B" w14:textId="77777777" w:rsidR="008830CA" w:rsidRDefault="008830CA" w:rsidP="008830CA"/>
    <w:p w14:paraId="47948F9A" w14:textId="77777777" w:rsidR="001C7707" w:rsidRDefault="001C7707" w:rsidP="001C7707">
      <w:pPr>
        <w:pStyle w:val="Prrafodelista"/>
      </w:pPr>
    </w:p>
    <w:p w14:paraId="14AD4D37" w14:textId="1A7C9EA6" w:rsidR="001C7707" w:rsidRDefault="001C7707"/>
    <w:p w14:paraId="2EBAD88E" w14:textId="77777777" w:rsidR="001C7707" w:rsidRDefault="001C7707"/>
    <w:p w14:paraId="5D11F57A" w14:textId="334B0C69" w:rsidR="008830CA" w:rsidRDefault="008830CA"/>
    <w:p w14:paraId="3503E695" w14:textId="77777777" w:rsidR="008830CA" w:rsidRDefault="008830CA"/>
    <w:p w14:paraId="4B98DE5A" w14:textId="77777777" w:rsidR="008830CA" w:rsidRDefault="008830CA"/>
    <w:p w14:paraId="338B7AA7" w14:textId="77777777" w:rsidR="008830CA" w:rsidRDefault="008830CA"/>
    <w:p w14:paraId="0C72D107" w14:textId="77777777" w:rsidR="008830CA" w:rsidRDefault="008830CA"/>
    <w:p w14:paraId="74A5E31B" w14:textId="77777777" w:rsidR="008830CA" w:rsidRDefault="008830CA"/>
    <w:p w14:paraId="5F8FED4B" w14:textId="77777777" w:rsidR="008830CA" w:rsidRDefault="008830CA"/>
    <w:p w14:paraId="23F52500" w14:textId="77777777" w:rsidR="008830CA" w:rsidRDefault="008830CA"/>
    <w:p w14:paraId="3D9BE3BB" w14:textId="5F477C0D" w:rsidR="001C7707" w:rsidRDefault="008830CA" w:rsidP="008830CA">
      <w:pPr>
        <w:pStyle w:val="Prrafodelista"/>
        <w:numPr>
          <w:ilvl w:val="0"/>
          <w:numId w:val="3"/>
        </w:numPr>
      </w:pPr>
      <w:r>
        <w:t xml:space="preserve"> Polimeros</w:t>
      </w:r>
      <w:r w:rsidR="00D310D7">
        <w:object w:dxaOrig="7138" w:dyaOrig="5457" w14:anchorId="24D6CB71">
          <v:shape id="_x0000_i1100" type="#_x0000_t75" style="width:356.8pt;height:272.95pt" o:ole="">
            <v:imagedata r:id="rId11" o:title=""/>
          </v:shape>
          <o:OLEObject Type="Embed" ProgID="Origin50.Graph" ShapeID="_x0000_i1100" DrawAspect="Content" ObjectID="_1649148409" r:id="rId12"/>
        </w:object>
      </w:r>
      <w:r w:rsidR="001C7707">
        <w:br w:type="page"/>
      </w:r>
    </w:p>
    <w:p w14:paraId="6A7633B8" w14:textId="77777777" w:rsidR="00B822A5" w:rsidRDefault="00B822A5" w:rsidP="00D310D7">
      <w:pPr>
        <w:pStyle w:val="Prrafodelista"/>
      </w:pPr>
    </w:p>
    <w:p w14:paraId="5F5B0827" w14:textId="4254BC79" w:rsidR="001C7707" w:rsidRDefault="001C7707"/>
    <w:p w14:paraId="47CF54E9" w14:textId="7C40D476" w:rsidR="001C7707" w:rsidRDefault="001C7707" w:rsidP="001C7707">
      <w:pPr>
        <w:pStyle w:val="Prrafodelista"/>
        <w:numPr>
          <w:ilvl w:val="0"/>
          <w:numId w:val="3"/>
        </w:numPr>
      </w:pPr>
      <w:r>
        <w:t>ZnO sometido a irradiación de electrones en función de la dosis</w:t>
      </w:r>
    </w:p>
    <w:p w14:paraId="5E23BF6E" w14:textId="633AE031" w:rsidR="001C7707" w:rsidRDefault="001C7707" w:rsidP="001C7707"/>
    <w:p w14:paraId="64B7AF62" w14:textId="2EDCCF79" w:rsidR="001C7707" w:rsidRDefault="001C7707" w:rsidP="001C7707">
      <w:r>
        <w:rPr>
          <w:noProof/>
        </w:rPr>
        <w:object w:dxaOrig="7211" w:dyaOrig="5212" w14:anchorId="4FF93C18">
          <v:shape id="_x0000_s1026" type="#_x0000_t75" style="position:absolute;margin-left:20.7pt;margin-top:6.4pt;width:383.1pt;height:266.7pt;z-index:251659264">
            <v:imagedata r:id="rId13" o:title=""/>
            <w10:wrap type="square"/>
          </v:shape>
          <o:OLEObject Type="Embed" ProgID="Origin50.Graph" ShapeID="_x0000_s1026" DrawAspect="Content" ObjectID="_1649148411" r:id="rId14"/>
        </w:object>
      </w:r>
    </w:p>
    <w:p w14:paraId="576EC7F1" w14:textId="25CA1395" w:rsidR="00412110" w:rsidRPr="00412110" w:rsidRDefault="001C7707" w:rsidP="00412110">
      <w:pPr>
        <w:pStyle w:val="Prrafodelista"/>
        <w:numPr>
          <w:ilvl w:val="0"/>
          <w:numId w:val="3"/>
        </w:numPr>
      </w:pPr>
      <w:r>
        <w:t>ZnSe en función del tiempo de molienda.</w:t>
      </w:r>
      <w:r>
        <w:rPr>
          <w:noProof/>
        </w:rPr>
        <w:object w:dxaOrig="7211" w:dyaOrig="5212" w14:anchorId="071AE374">
          <v:shape id="_x0000_s1027" type="#_x0000_t75" style="position:absolute;left:0;text-align:left;margin-left:24.85pt;margin-top:384.25pt;width:357pt;height:273pt;z-index:251661312;mso-position-horizontal-relative:text;mso-position-vertical-relative:text">
            <v:imagedata r:id="rId15" o:title=""/>
            <w10:wrap type="square"/>
          </v:shape>
          <o:OLEObject Type="Embed" ProgID="Origin50.Graph" ShapeID="_x0000_s1027" DrawAspect="Content" ObjectID="_1649148412" r:id="rId16"/>
        </w:object>
      </w:r>
    </w:p>
    <w:sectPr w:rsidR="00412110" w:rsidRPr="004121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A13176"/>
    <w:multiLevelType w:val="hybridMultilevel"/>
    <w:tmpl w:val="2B0CB634"/>
    <w:lvl w:ilvl="0" w:tplc="D20A80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EF0FD8"/>
    <w:multiLevelType w:val="hybridMultilevel"/>
    <w:tmpl w:val="8870A886"/>
    <w:lvl w:ilvl="0" w:tplc="69984D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230449"/>
    <w:multiLevelType w:val="hybridMultilevel"/>
    <w:tmpl w:val="1D32514A"/>
    <w:lvl w:ilvl="0" w:tplc="2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110"/>
    <w:rsid w:val="001C7707"/>
    <w:rsid w:val="00335F48"/>
    <w:rsid w:val="0034492C"/>
    <w:rsid w:val="00412110"/>
    <w:rsid w:val="004B2C1E"/>
    <w:rsid w:val="00551A14"/>
    <w:rsid w:val="008830CA"/>
    <w:rsid w:val="009D634C"/>
    <w:rsid w:val="00B3533E"/>
    <w:rsid w:val="00B822A5"/>
    <w:rsid w:val="00C37F6C"/>
    <w:rsid w:val="00D310D7"/>
    <w:rsid w:val="00E07C19"/>
    <w:rsid w:val="00FC1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16D1803F"/>
  <w15:chartTrackingRefBased/>
  <w15:docId w15:val="{252617FA-3257-4870-8B9E-4B9A587DF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D63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e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oleObject" Target="embeddings/oleObject4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emf"/><Relationship Id="rId5" Type="http://schemas.openxmlformats.org/officeDocument/2006/relationships/image" Target="media/image1.emf"/><Relationship Id="rId15" Type="http://schemas.openxmlformats.org/officeDocument/2006/relationships/image" Target="media/image6.e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4</Pages>
  <Words>153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Damonte</dc:creator>
  <cp:keywords/>
  <dc:description/>
  <cp:lastModifiedBy>Laura Damonte</cp:lastModifiedBy>
  <cp:revision>7</cp:revision>
  <dcterms:created xsi:type="dcterms:W3CDTF">2020-04-22T21:39:00Z</dcterms:created>
  <dcterms:modified xsi:type="dcterms:W3CDTF">2020-04-23T15:00:00Z</dcterms:modified>
</cp:coreProperties>
</file>